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83F6" w14:textId="6345ACF5" w:rsidR="00EA471E" w:rsidRPr="00A74EAC" w:rsidRDefault="00A74EAC" w:rsidP="00A74EAC">
      <w:pPr>
        <w:ind w:left="1440" w:hanging="1440"/>
        <w:rPr>
          <w:b/>
          <w:bCs/>
          <w:sz w:val="36"/>
          <w:szCs w:val="36"/>
        </w:rPr>
      </w:pPr>
      <w:r w:rsidRPr="00A74EAC">
        <w:rPr>
          <w:b/>
          <w:bCs/>
          <w:sz w:val="36"/>
          <w:szCs w:val="36"/>
        </w:rPr>
        <w:t>ANNCR:</w:t>
      </w:r>
      <w:r w:rsidRPr="00A74EAC">
        <w:rPr>
          <w:b/>
          <w:bCs/>
          <w:sz w:val="36"/>
          <w:szCs w:val="36"/>
        </w:rPr>
        <w:tab/>
        <w:t>These are the front doors to the Norwalk Hospital Cohen Pediatric Emergency Center.</w:t>
      </w:r>
      <w:r w:rsidRPr="00A74EAC">
        <w:rPr>
          <w:b/>
          <w:bCs/>
          <w:sz w:val="36"/>
          <w:szCs w:val="36"/>
        </w:rPr>
        <w:br/>
        <w:t>Behind these doors is an Emergency Center unlike any you’ve probably seen. Because it was created…just for kids.</w:t>
      </w:r>
    </w:p>
    <w:p w14:paraId="06534600" w14:textId="77777777" w:rsidR="00A74EAC" w:rsidRPr="00A74EAC" w:rsidRDefault="00A74EAC">
      <w:pPr>
        <w:rPr>
          <w:b/>
          <w:bCs/>
          <w:sz w:val="36"/>
          <w:szCs w:val="36"/>
        </w:rPr>
      </w:pPr>
      <w:r w:rsidRPr="00A74EAC">
        <w:rPr>
          <w:b/>
          <w:bCs/>
          <w:sz w:val="36"/>
          <w:szCs w:val="36"/>
        </w:rPr>
        <w:t xml:space="preserve"> </w:t>
      </w:r>
      <w:r w:rsidRPr="00A74EAC">
        <w:rPr>
          <w:b/>
          <w:bCs/>
          <w:sz w:val="36"/>
          <w:szCs w:val="36"/>
        </w:rPr>
        <w:tab/>
      </w:r>
      <w:r w:rsidRPr="00A74EAC">
        <w:rPr>
          <w:b/>
          <w:bCs/>
          <w:sz w:val="36"/>
          <w:szCs w:val="36"/>
        </w:rPr>
        <w:tab/>
        <w:t xml:space="preserve">C’mon inside. </w:t>
      </w:r>
    </w:p>
    <w:p w14:paraId="6C5928CB" w14:textId="70611EB8" w:rsidR="00A74EAC" w:rsidRPr="00A74EAC" w:rsidRDefault="00A74EAC">
      <w:pPr>
        <w:rPr>
          <w:b/>
          <w:bCs/>
          <w:sz w:val="36"/>
          <w:szCs w:val="36"/>
        </w:rPr>
      </w:pPr>
      <w:r w:rsidRPr="00A74EAC">
        <w:rPr>
          <w:b/>
          <w:bCs/>
          <w:sz w:val="36"/>
          <w:szCs w:val="36"/>
        </w:rPr>
        <w:t xml:space="preserve">  </w:t>
      </w:r>
      <w:r w:rsidRPr="00A74EAC">
        <w:rPr>
          <w:b/>
          <w:bCs/>
          <w:sz w:val="36"/>
          <w:szCs w:val="36"/>
        </w:rPr>
        <w:tab/>
      </w:r>
      <w:r w:rsidRPr="00A74EAC">
        <w:rPr>
          <w:b/>
          <w:bCs/>
          <w:sz w:val="36"/>
          <w:szCs w:val="36"/>
        </w:rPr>
        <w:tab/>
        <w:t>In here you’ll see bright colors and music.</w:t>
      </w:r>
    </w:p>
    <w:p w14:paraId="18A88A3C" w14:textId="0634D402" w:rsidR="00A74EAC" w:rsidRPr="00A74EAC" w:rsidRDefault="00A74EAC" w:rsidP="00A74EAC">
      <w:pPr>
        <w:ind w:left="720" w:firstLine="720"/>
        <w:rPr>
          <w:sz w:val="36"/>
          <w:szCs w:val="36"/>
        </w:rPr>
      </w:pPr>
      <w:r w:rsidRPr="00A74EAC">
        <w:rPr>
          <w:b/>
          <w:bCs/>
          <w:sz w:val="36"/>
          <w:szCs w:val="36"/>
        </w:rPr>
        <w:t>Toys</w:t>
      </w:r>
      <w:r w:rsidRPr="00A74EAC">
        <w:rPr>
          <w:sz w:val="36"/>
          <w:szCs w:val="36"/>
        </w:rPr>
        <w:t xml:space="preserve"> </w:t>
      </w:r>
      <w:r w:rsidRPr="00A74EAC">
        <w:rPr>
          <w:b/>
          <w:bCs/>
          <w:sz w:val="36"/>
          <w:szCs w:val="36"/>
        </w:rPr>
        <w:t>and</w:t>
      </w:r>
      <w:r w:rsidRPr="00A74EAC">
        <w:rPr>
          <w:sz w:val="36"/>
          <w:szCs w:val="36"/>
        </w:rPr>
        <w:t xml:space="preserve"> </w:t>
      </w:r>
      <w:r w:rsidRPr="00A74EAC">
        <w:rPr>
          <w:b/>
          <w:bCs/>
          <w:sz w:val="36"/>
          <w:szCs w:val="36"/>
        </w:rPr>
        <w:t>games</w:t>
      </w:r>
      <w:r w:rsidRPr="00A74EAC">
        <w:rPr>
          <w:sz w:val="36"/>
          <w:szCs w:val="36"/>
        </w:rPr>
        <w:t>.</w:t>
      </w:r>
    </w:p>
    <w:p w14:paraId="6B4A33DA" w14:textId="36C8745F" w:rsidR="00A74EAC" w:rsidRPr="00A74EAC" w:rsidRDefault="00A74EAC" w:rsidP="00A74EAC">
      <w:pPr>
        <w:ind w:left="720" w:firstLine="720"/>
        <w:rPr>
          <w:b/>
          <w:bCs/>
          <w:sz w:val="36"/>
          <w:szCs w:val="36"/>
        </w:rPr>
      </w:pPr>
      <w:r w:rsidRPr="00A74EAC">
        <w:rPr>
          <w:b/>
          <w:bCs/>
          <w:sz w:val="36"/>
          <w:szCs w:val="36"/>
        </w:rPr>
        <w:t>Fish and turtles.</w:t>
      </w:r>
    </w:p>
    <w:p w14:paraId="3ACA5C1C" w14:textId="72F56F3B" w:rsidR="00A74EAC" w:rsidRPr="00A74EAC" w:rsidRDefault="00A74EAC" w:rsidP="00A74EAC">
      <w:pPr>
        <w:ind w:left="720" w:firstLine="720"/>
        <w:rPr>
          <w:b/>
          <w:bCs/>
          <w:sz w:val="36"/>
          <w:szCs w:val="36"/>
        </w:rPr>
      </w:pPr>
      <w:r w:rsidRPr="00A74EAC">
        <w:rPr>
          <w:b/>
          <w:bCs/>
          <w:sz w:val="36"/>
          <w:szCs w:val="36"/>
        </w:rPr>
        <w:t>All here to make your child feel better.</w:t>
      </w:r>
    </w:p>
    <w:p w14:paraId="2BD440B5" w14:textId="5FA41027" w:rsidR="00A74EAC" w:rsidRPr="00A74EAC" w:rsidRDefault="00A74EAC" w:rsidP="00A74EAC">
      <w:pPr>
        <w:ind w:left="1440"/>
        <w:rPr>
          <w:b/>
          <w:bCs/>
          <w:sz w:val="36"/>
          <w:szCs w:val="36"/>
        </w:rPr>
      </w:pPr>
      <w:r w:rsidRPr="00A74EAC">
        <w:rPr>
          <w:b/>
          <w:bCs/>
          <w:sz w:val="36"/>
          <w:szCs w:val="36"/>
        </w:rPr>
        <w:t xml:space="preserve">And to make </w:t>
      </w:r>
      <w:r w:rsidRPr="00936384">
        <w:rPr>
          <w:b/>
          <w:bCs/>
          <w:i/>
          <w:iCs/>
          <w:sz w:val="36"/>
          <w:szCs w:val="36"/>
        </w:rPr>
        <w:t>you</w:t>
      </w:r>
      <w:r w:rsidRPr="00A74EAC">
        <w:rPr>
          <w:b/>
          <w:bCs/>
          <w:sz w:val="36"/>
          <w:szCs w:val="36"/>
        </w:rPr>
        <w:t xml:space="preserve"> feel better, know that expert doctors from Connecticut </w:t>
      </w:r>
      <w:r w:rsidR="00936384">
        <w:rPr>
          <w:b/>
          <w:bCs/>
          <w:sz w:val="36"/>
          <w:szCs w:val="36"/>
        </w:rPr>
        <w:t>Children’s</w:t>
      </w:r>
      <w:r w:rsidRPr="00A74EAC">
        <w:rPr>
          <w:b/>
          <w:bCs/>
          <w:sz w:val="36"/>
          <w:szCs w:val="36"/>
        </w:rPr>
        <w:t xml:space="preserve"> are here to lead your precious child’s care</w:t>
      </w:r>
      <w:r w:rsidR="00936384">
        <w:rPr>
          <w:b/>
          <w:bCs/>
          <w:sz w:val="36"/>
          <w:szCs w:val="36"/>
        </w:rPr>
        <w:t>,</w:t>
      </w:r>
      <w:r w:rsidRPr="00A74EAC">
        <w:rPr>
          <w:b/>
          <w:bCs/>
          <w:sz w:val="36"/>
          <w:szCs w:val="36"/>
        </w:rPr>
        <w:t xml:space="preserve"> every step of the way.</w:t>
      </w:r>
    </w:p>
    <w:p w14:paraId="09D16E23" w14:textId="340C9D48" w:rsidR="00A74EAC" w:rsidRPr="00A74EAC" w:rsidRDefault="00A74EAC" w:rsidP="00A74EAC">
      <w:pPr>
        <w:ind w:left="1440"/>
        <w:rPr>
          <w:b/>
          <w:bCs/>
          <w:sz w:val="36"/>
          <w:szCs w:val="36"/>
        </w:rPr>
      </w:pPr>
      <w:r w:rsidRPr="00A74EAC">
        <w:rPr>
          <w:b/>
          <w:bCs/>
          <w:sz w:val="36"/>
          <w:szCs w:val="36"/>
        </w:rPr>
        <w:t>While you’re here, you may also see one of our child life specialists. Experts in calming fears, drying tears, and making smiles appear.</w:t>
      </w:r>
    </w:p>
    <w:p w14:paraId="0063EEE4" w14:textId="04CB7AA6" w:rsidR="00A74EAC" w:rsidRPr="00A74EAC" w:rsidRDefault="00A74EAC" w:rsidP="00A74EAC">
      <w:pPr>
        <w:ind w:left="1440"/>
        <w:rPr>
          <w:b/>
          <w:bCs/>
          <w:sz w:val="36"/>
          <w:szCs w:val="36"/>
        </w:rPr>
      </w:pPr>
      <w:r w:rsidRPr="00A74EAC">
        <w:rPr>
          <w:b/>
          <w:bCs/>
          <w:sz w:val="36"/>
          <w:szCs w:val="36"/>
        </w:rPr>
        <w:t xml:space="preserve">Now remember those doors you saw at </w:t>
      </w:r>
      <w:r w:rsidR="00936384" w:rsidRPr="00A74EAC">
        <w:rPr>
          <w:b/>
          <w:bCs/>
          <w:sz w:val="36"/>
          <w:szCs w:val="36"/>
        </w:rPr>
        <w:t xml:space="preserve">the </w:t>
      </w:r>
      <w:proofErr w:type="gramStart"/>
      <w:r w:rsidR="00936384" w:rsidRPr="00A74EAC">
        <w:rPr>
          <w:b/>
          <w:bCs/>
          <w:sz w:val="36"/>
          <w:szCs w:val="36"/>
        </w:rPr>
        <w:t>beginning</w:t>
      </w:r>
      <w:r w:rsidRPr="00A74EAC">
        <w:rPr>
          <w:b/>
          <w:bCs/>
          <w:sz w:val="36"/>
          <w:szCs w:val="36"/>
        </w:rPr>
        <w:t>?</w:t>
      </w:r>
      <w:proofErr w:type="gramEnd"/>
      <w:r w:rsidRPr="00A74EAC">
        <w:rPr>
          <w:b/>
          <w:bCs/>
          <w:sz w:val="36"/>
          <w:szCs w:val="36"/>
        </w:rPr>
        <w:t xml:space="preserve"> We hope your child never ever need</w:t>
      </w:r>
      <w:r w:rsidR="00936384">
        <w:rPr>
          <w:b/>
          <w:bCs/>
          <w:sz w:val="36"/>
          <w:szCs w:val="36"/>
        </w:rPr>
        <w:t>s</w:t>
      </w:r>
      <w:r w:rsidRPr="00A74EAC">
        <w:rPr>
          <w:b/>
          <w:bCs/>
          <w:sz w:val="36"/>
          <w:szCs w:val="36"/>
        </w:rPr>
        <w:t xml:space="preserve"> to walk through them. But if they do, remember, we built this place specifically for them. </w:t>
      </w:r>
      <w:proofErr w:type="gramStart"/>
      <w:r w:rsidRPr="00A74EAC">
        <w:rPr>
          <w:b/>
          <w:bCs/>
          <w:sz w:val="36"/>
          <w:szCs w:val="36"/>
        </w:rPr>
        <w:t>So</w:t>
      </w:r>
      <w:proofErr w:type="gramEnd"/>
      <w:r w:rsidRPr="00A74EAC">
        <w:rPr>
          <w:b/>
          <w:bCs/>
          <w:sz w:val="36"/>
          <w:szCs w:val="36"/>
        </w:rPr>
        <w:t xml:space="preserve"> we’ll be ready.</w:t>
      </w:r>
    </w:p>
    <w:p w14:paraId="09AB5BF6" w14:textId="720A2244" w:rsidR="00A74EAC" w:rsidRPr="00A74EAC" w:rsidRDefault="00A74EAC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A74EAC" w:rsidRPr="00A74EAC" w:rsidSect="00AC2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A07E7"/>
    <w:rsid w:val="007A2547"/>
    <w:rsid w:val="00936384"/>
    <w:rsid w:val="00A00084"/>
    <w:rsid w:val="00A224C2"/>
    <w:rsid w:val="00A74EAC"/>
    <w:rsid w:val="00AB3FDC"/>
    <w:rsid w:val="00AC2183"/>
    <w:rsid w:val="00BB3C37"/>
    <w:rsid w:val="00E31419"/>
    <w:rsid w:val="00EA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7FF2CD"/>
  <w15:chartTrackingRefBased/>
  <w15:docId w15:val="{38616471-969E-B745-B635-87BD7046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E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E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E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E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Oif</dc:creator>
  <cp:keywords/>
  <dc:description/>
  <cp:lastModifiedBy>Callen Moore</cp:lastModifiedBy>
  <cp:revision>2</cp:revision>
  <dcterms:created xsi:type="dcterms:W3CDTF">2025-09-22T18:29:00Z</dcterms:created>
  <dcterms:modified xsi:type="dcterms:W3CDTF">2025-09-22T20:22:00Z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2025-09-22T19:18:38Z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8820dc2d-a5f9-421b-b094-778d0080a812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